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9914" w:type="dxa"/>
        <w:tblInd w:w="-421" w:type="dxa"/>
        <w:tblLook w:val="04A0" w:firstRow="1" w:lastRow="0" w:firstColumn="1" w:lastColumn="0" w:noHBand="0" w:noVBand="1"/>
      </w:tblPr>
      <w:tblGrid>
        <w:gridCol w:w="4390"/>
        <w:gridCol w:w="5524"/>
      </w:tblGrid>
      <w:tr w:rsidR="00A778CD" w:rsidRPr="00FA4AB3" w14:paraId="7BCEA09C" w14:textId="77777777" w:rsidTr="00CC29C8">
        <w:tc>
          <w:tcPr>
            <w:tcW w:w="4390" w:type="dxa"/>
            <w:tcBorders>
              <w:top w:val="nil"/>
              <w:left w:val="nil"/>
              <w:bottom w:val="nil"/>
              <w:right w:val="nil"/>
            </w:tcBorders>
          </w:tcPr>
          <w:p w14:paraId="6C616EB3" w14:textId="77777777" w:rsidR="00A778CD" w:rsidRPr="00FA4AB3" w:rsidRDefault="00A778CD" w:rsidP="00CC29C8">
            <w:pPr>
              <w:ind w:right="-250"/>
              <w:jc w:val="center"/>
              <w:rPr>
                <w:rFonts w:eastAsia="Calibri"/>
                <w:spacing w:val="-20"/>
                <w:sz w:val="26"/>
                <w:szCs w:val="26"/>
              </w:rPr>
            </w:pPr>
            <w:r w:rsidRPr="00FA4AB3">
              <w:rPr>
                <w:rFonts w:eastAsia="Calibri"/>
                <w:spacing w:val="-20"/>
                <w:sz w:val="26"/>
                <w:szCs w:val="26"/>
              </w:rPr>
              <w:t>SỞ NÔNG NGHIỆP VÀ MÔI TRƯỜNG</w:t>
            </w:r>
          </w:p>
          <w:p w14:paraId="70E0AF14" w14:textId="77777777" w:rsidR="00A778CD" w:rsidRPr="00FA4AB3" w:rsidRDefault="00A778CD" w:rsidP="00CC29C8">
            <w:pPr>
              <w:ind w:right="-250"/>
              <w:jc w:val="center"/>
              <w:rPr>
                <w:rFonts w:eastAsia="Calibri"/>
                <w:sz w:val="26"/>
                <w:szCs w:val="26"/>
              </w:rPr>
            </w:pPr>
            <w:r w:rsidRPr="00FA4AB3">
              <w:rPr>
                <w:rFonts w:eastAsia="Calibri"/>
                <w:sz w:val="26"/>
                <w:szCs w:val="26"/>
              </w:rPr>
              <w:t>THÀNH PHỐ HỒ CHÍ MINH</w:t>
            </w:r>
          </w:p>
          <w:p w14:paraId="76A97B63" w14:textId="77777777" w:rsidR="00A778CD" w:rsidRPr="00FA4AB3" w:rsidRDefault="00A778CD" w:rsidP="00CC29C8">
            <w:pPr>
              <w:ind w:right="-250"/>
              <w:jc w:val="center"/>
              <w:rPr>
                <w:rFonts w:eastAsia="Calibri"/>
                <w:b/>
                <w:sz w:val="26"/>
                <w:szCs w:val="26"/>
              </w:rPr>
            </w:pPr>
            <w:r w:rsidRPr="00FA4AB3">
              <w:rPr>
                <w:rFonts w:ascii="Calibri" w:eastAsia="Calibri" w:hAnsi="Calibri"/>
                <w:b/>
                <w:noProof/>
                <w:sz w:val="26"/>
                <w:szCs w:val="26"/>
              </w:rPr>
              <mc:AlternateContent>
                <mc:Choice Requires="wps">
                  <w:drawing>
                    <wp:anchor distT="0" distB="0" distL="114300" distR="114300" simplePos="0" relativeHeight="251660288" behindDoc="0" locked="0" layoutInCell="1" allowOverlap="1" wp14:anchorId="40F479C2" wp14:editId="7DEFCF54">
                      <wp:simplePos x="0" y="0"/>
                      <wp:positionH relativeFrom="column">
                        <wp:posOffset>1184580</wp:posOffset>
                      </wp:positionH>
                      <wp:positionV relativeFrom="paragraph">
                        <wp:posOffset>179070</wp:posOffset>
                      </wp:positionV>
                      <wp:extent cx="599440" cy="0"/>
                      <wp:effectExtent l="0" t="0" r="29210" b="19050"/>
                      <wp:wrapNone/>
                      <wp:docPr id="3" name="Straight Connector 3"/>
                      <wp:cNvGraphicFramePr/>
                      <a:graphic xmlns:a="http://schemas.openxmlformats.org/drawingml/2006/main">
                        <a:graphicData uri="http://schemas.microsoft.com/office/word/2010/wordprocessingShape">
                          <wps:wsp>
                            <wps:cNvCnPr/>
                            <wps:spPr>
                              <a:xfrm>
                                <a:off x="0" y="0"/>
                                <a:ext cx="59944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D8E9D5B"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3.25pt,14.1pt" to="140.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" strokecolor="windowText" strokeweight=".5pt">
                      <v:stroke joinstyle="miter"/>
                    </v:line>
                  </w:pict>
                </mc:Fallback>
              </mc:AlternateContent>
            </w:r>
            <w:r w:rsidRPr="00FA4AB3">
              <w:rPr>
                <w:rFonts w:eastAsia="Calibri"/>
                <w:b/>
                <w:sz w:val="26"/>
                <w:szCs w:val="26"/>
              </w:rPr>
              <w:t>THANH TRA SỞ</w:t>
            </w:r>
          </w:p>
          <w:p w14:paraId="5EEF7F2C" w14:textId="7558D706" w:rsidR="00A778CD" w:rsidRPr="00FA4AB3" w:rsidRDefault="00A778CD" w:rsidP="00CC29C8">
            <w:pPr>
              <w:ind w:right="-250"/>
              <w:jc w:val="center"/>
              <w:rPr>
                <w:rFonts w:eastAsia="Calibri"/>
                <w:sz w:val="26"/>
                <w:szCs w:val="26"/>
              </w:rPr>
            </w:pPr>
          </w:p>
        </w:tc>
        <w:tc>
          <w:tcPr>
            <w:tcW w:w="5524" w:type="dxa"/>
            <w:tcBorders>
              <w:top w:val="nil"/>
              <w:left w:val="nil"/>
              <w:bottom w:val="nil"/>
              <w:right w:val="nil"/>
            </w:tcBorders>
          </w:tcPr>
          <w:p w14:paraId="24EE9EB7" w14:textId="77777777" w:rsidR="00A778CD" w:rsidRPr="00FA4AB3" w:rsidRDefault="00A778CD" w:rsidP="00CC29C8">
            <w:pPr>
              <w:ind w:right="-108"/>
              <w:jc w:val="center"/>
              <w:rPr>
                <w:rFonts w:eastAsia="Calibri"/>
                <w:b/>
                <w:spacing w:val="-10"/>
                <w:sz w:val="26"/>
                <w:szCs w:val="26"/>
              </w:rPr>
            </w:pPr>
            <w:r w:rsidRPr="00FA4AB3">
              <w:rPr>
                <w:rFonts w:eastAsia="Calibri"/>
                <w:b/>
                <w:spacing w:val="-10"/>
                <w:sz w:val="26"/>
                <w:szCs w:val="26"/>
              </w:rPr>
              <w:t>CỘNG HÒA XÃ HỘI CHỦ NGHĨA VIỆT NAM</w:t>
            </w:r>
          </w:p>
          <w:p w14:paraId="714BA340" w14:textId="77777777" w:rsidR="00A778CD" w:rsidRPr="00FA4AB3" w:rsidRDefault="00A778CD" w:rsidP="00CC29C8">
            <w:pPr>
              <w:ind w:right="-250"/>
              <w:jc w:val="center"/>
              <w:rPr>
                <w:rFonts w:eastAsia="Calibri"/>
                <w:b/>
                <w:sz w:val="28"/>
                <w:szCs w:val="28"/>
              </w:rPr>
            </w:pPr>
            <w:r w:rsidRPr="00FA4AB3">
              <w:rPr>
                <w:rFonts w:ascii="Calibri" w:eastAsia="Calibri" w:hAnsi="Calibri"/>
                <w:b/>
                <w:noProof/>
                <w:sz w:val="28"/>
                <w:szCs w:val="28"/>
              </w:rPr>
              <mc:AlternateContent>
                <mc:Choice Requires="wps">
                  <w:drawing>
                    <wp:anchor distT="0" distB="0" distL="114300" distR="114300" simplePos="0" relativeHeight="251659264" behindDoc="0" locked="0" layoutInCell="1" allowOverlap="1" wp14:anchorId="73F1D122" wp14:editId="1EF0FCDD">
                      <wp:simplePos x="0" y="0"/>
                      <wp:positionH relativeFrom="column">
                        <wp:posOffset>652619</wp:posOffset>
                      </wp:positionH>
                      <wp:positionV relativeFrom="paragraph">
                        <wp:posOffset>208280</wp:posOffset>
                      </wp:positionV>
                      <wp:extent cx="2135505" cy="0"/>
                      <wp:effectExtent l="0" t="0" r="36195" b="19050"/>
                      <wp:wrapNone/>
                      <wp:docPr id="1" name="Straight Connector 1"/>
                      <wp:cNvGraphicFramePr/>
                      <a:graphic xmlns:a="http://schemas.openxmlformats.org/drawingml/2006/main">
                        <a:graphicData uri="http://schemas.microsoft.com/office/word/2010/wordprocessingShape">
                          <wps:wsp>
                            <wps:cNvCnPr/>
                            <wps:spPr>
                              <a:xfrm>
                                <a:off x="0" y="0"/>
                                <a:ext cx="21355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70547307"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4pt,16.4pt" to="219.5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" strokecolor="windowText" strokeweight=".5pt">
                      <v:stroke joinstyle="miter"/>
                    </v:line>
                  </w:pict>
                </mc:Fallback>
              </mc:AlternateContent>
            </w:r>
            <w:r w:rsidRPr="00FA4AB3">
              <w:rPr>
                <w:rFonts w:eastAsia="Calibri"/>
                <w:b/>
                <w:sz w:val="28"/>
                <w:szCs w:val="28"/>
              </w:rPr>
              <w:t>Độc lập - Tự do - Hạnh phúc</w:t>
            </w:r>
          </w:p>
          <w:p w14:paraId="7DC2C71B" w14:textId="77777777" w:rsidR="00A778CD" w:rsidRPr="00FA4AB3" w:rsidRDefault="00A778CD" w:rsidP="00CC29C8">
            <w:pPr>
              <w:ind w:right="-250"/>
              <w:jc w:val="center"/>
              <w:rPr>
                <w:rFonts w:eastAsia="Calibri"/>
                <w:i/>
                <w:sz w:val="26"/>
                <w:szCs w:val="26"/>
              </w:rPr>
            </w:pPr>
          </w:p>
          <w:p w14:paraId="345D5690" w14:textId="4CE5BF68" w:rsidR="00A778CD" w:rsidRPr="00FA4AB3" w:rsidRDefault="00A778CD" w:rsidP="00CC29C8">
            <w:pPr>
              <w:ind w:right="-250"/>
              <w:jc w:val="center"/>
              <w:rPr>
                <w:rFonts w:eastAsia="Calibri"/>
                <w:i/>
                <w:sz w:val="26"/>
                <w:szCs w:val="26"/>
              </w:rPr>
            </w:pPr>
          </w:p>
        </w:tc>
      </w:tr>
    </w:tbl>
    <w:p w14:paraId="0BC8866D" w14:textId="2DB21145" w:rsidR="00A778CD" w:rsidRPr="00FA4AB3" w:rsidRDefault="003F288E" w:rsidP="003F288E">
      <w:pPr>
        <w:tabs>
          <w:tab w:val="left" w:pos="6641"/>
        </w:tabs>
        <w:rPr>
          <w:b/>
          <w:sz w:val="26"/>
          <w:szCs w:val="26"/>
        </w:rPr>
      </w:pPr>
      <w:r>
        <w:rPr>
          <w:b/>
          <w:sz w:val="26"/>
          <w:szCs w:val="26"/>
        </w:rPr>
        <w:tab/>
      </w:r>
    </w:p>
    <w:p w14:paraId="26D9B966" w14:textId="208FFC6B" w:rsidR="00A778CD" w:rsidRPr="00FA4AB3" w:rsidRDefault="00BE36C0" w:rsidP="00A778CD">
      <w:pPr>
        <w:jc w:val="center"/>
        <w:rPr>
          <w:b/>
          <w:color w:val="000000"/>
          <w:sz w:val="28"/>
          <w:szCs w:val="28"/>
        </w:rPr>
      </w:pPr>
      <w:r>
        <w:rPr>
          <w:rFonts w:eastAsia="Calibri"/>
          <w:b/>
          <w:bCs/>
          <w:sz w:val="28"/>
          <w:szCs w:val="28"/>
        </w:rPr>
        <w:t>PHỤ LỤC</w:t>
      </w:r>
    </w:p>
    <w:p w14:paraId="09AA4192" w14:textId="62CF785D" w:rsidR="00A778CD" w:rsidRPr="00FA4AB3" w:rsidRDefault="00BE36C0" w:rsidP="00A778CD">
      <w:pPr>
        <w:jc w:val="center"/>
        <w:rPr>
          <w:b/>
          <w:color w:val="000000"/>
          <w:sz w:val="28"/>
          <w:szCs w:val="28"/>
        </w:rPr>
      </w:pPr>
      <w:r>
        <w:rPr>
          <w:b/>
          <w:color w:val="000000"/>
          <w:sz w:val="28"/>
          <w:szCs w:val="28"/>
        </w:rPr>
        <w:t>Tình hình</w:t>
      </w:r>
      <w:r w:rsidR="00A778CD" w:rsidRPr="00FA4AB3">
        <w:rPr>
          <w:b/>
          <w:color w:val="000000"/>
          <w:sz w:val="28"/>
          <w:szCs w:val="28"/>
        </w:rPr>
        <w:t xml:space="preserve"> quản lý, sử dụng quỹ đất do nhà nước</w:t>
      </w:r>
    </w:p>
    <w:p w14:paraId="4C496CA3" w14:textId="77777777" w:rsidR="00BE36C0" w:rsidRDefault="00A778CD" w:rsidP="00A778CD">
      <w:pPr>
        <w:jc w:val="center"/>
        <w:rPr>
          <w:b/>
          <w:color w:val="000000"/>
          <w:sz w:val="28"/>
          <w:szCs w:val="28"/>
        </w:rPr>
      </w:pPr>
      <w:proofErr w:type="gramStart"/>
      <w:r w:rsidRPr="00FA4AB3">
        <w:rPr>
          <w:b/>
          <w:color w:val="000000"/>
          <w:sz w:val="28"/>
          <w:szCs w:val="28"/>
        </w:rPr>
        <w:t>trực</w:t>
      </w:r>
      <w:proofErr w:type="gramEnd"/>
      <w:r w:rsidRPr="00FA4AB3">
        <w:rPr>
          <w:b/>
          <w:color w:val="000000"/>
          <w:sz w:val="28"/>
          <w:szCs w:val="28"/>
        </w:rPr>
        <w:t xml:space="preserve"> tiếp quản lý tại Ủy ban nhân dân </w:t>
      </w:r>
      <w:r>
        <w:rPr>
          <w:b/>
          <w:color w:val="000000"/>
          <w:sz w:val="28"/>
          <w:szCs w:val="28"/>
        </w:rPr>
        <w:t xml:space="preserve">xã </w:t>
      </w:r>
      <w:r w:rsidR="00DF0FC4">
        <w:rPr>
          <w:b/>
          <w:color w:val="000000"/>
          <w:sz w:val="28"/>
          <w:szCs w:val="28"/>
        </w:rPr>
        <w:t>Trung Lập Thượng</w:t>
      </w:r>
      <w:r w:rsidRPr="00FA4AB3">
        <w:rPr>
          <w:b/>
          <w:color w:val="000000"/>
          <w:sz w:val="28"/>
          <w:szCs w:val="28"/>
        </w:rPr>
        <w:t xml:space="preserve">   </w:t>
      </w:r>
    </w:p>
    <w:p w14:paraId="63A22467" w14:textId="2C75AE24" w:rsidR="00A778CD" w:rsidRPr="00FA4AB3" w:rsidRDefault="00BE36C0" w:rsidP="00A778CD">
      <w:pPr>
        <w:jc w:val="center"/>
        <w:rPr>
          <w:b/>
          <w:color w:val="000000"/>
          <w:sz w:val="28"/>
          <w:szCs w:val="28"/>
        </w:rPr>
      </w:pPr>
      <w:r w:rsidRPr="000F4DBD">
        <w:rPr>
          <w:i/>
          <w:color w:val="000000"/>
          <w:sz w:val="28"/>
          <w:szCs w:val="28"/>
        </w:rPr>
        <w:t>(Đính kèm Kết luận</w:t>
      </w:r>
      <w:r w:rsidR="001225D4">
        <w:rPr>
          <w:i/>
          <w:color w:val="000000"/>
          <w:sz w:val="28"/>
          <w:szCs w:val="28"/>
        </w:rPr>
        <w:t xml:space="preserve"> thanh tra số 72 /KL-TTS ngày 29</w:t>
      </w:r>
      <w:bookmarkStart w:id="0" w:name="_GoBack"/>
      <w:bookmarkEnd w:id="0"/>
      <w:r w:rsidRPr="000F4DBD">
        <w:rPr>
          <w:i/>
          <w:color w:val="000000"/>
          <w:sz w:val="28"/>
          <w:szCs w:val="28"/>
        </w:rPr>
        <w:t xml:space="preserve"> tháng 5 năm 2025)</w:t>
      </w:r>
      <w:r w:rsidRPr="00FA4AB3">
        <w:rPr>
          <w:b/>
          <w:color w:val="000000"/>
          <w:sz w:val="28"/>
          <w:szCs w:val="28"/>
        </w:rPr>
        <w:t xml:space="preserve"> </w:t>
      </w:r>
      <w:r w:rsidR="00A778CD" w:rsidRPr="00FA4AB3">
        <w:rPr>
          <w:b/>
          <w:color w:val="000000"/>
          <w:sz w:val="28"/>
          <w:szCs w:val="28"/>
        </w:rPr>
        <w:t xml:space="preserve">                                                                                                                                                                                                            </w:t>
      </w:r>
    </w:p>
    <w:p w14:paraId="5E5B5D41" w14:textId="77777777" w:rsidR="00A778CD" w:rsidRPr="00FA4AB3" w:rsidRDefault="00A778CD" w:rsidP="00A778CD">
      <w:pPr>
        <w:jc w:val="center"/>
        <w:rPr>
          <w:b/>
          <w:color w:val="000000"/>
          <w:sz w:val="28"/>
          <w:szCs w:val="28"/>
        </w:rPr>
      </w:pPr>
      <w:r w:rsidRPr="00FA4AB3">
        <w:rPr>
          <w:b/>
          <w:noProof/>
          <w:color w:val="000000"/>
          <w:sz w:val="28"/>
          <w:szCs w:val="28"/>
        </w:rPr>
        <mc:AlternateContent>
          <mc:Choice Requires="wps">
            <w:drawing>
              <wp:anchor distT="0" distB="0" distL="114300" distR="114300" simplePos="0" relativeHeight="251662336" behindDoc="0" locked="0" layoutInCell="1" allowOverlap="1" wp14:anchorId="04379DF8" wp14:editId="64B3DF73">
                <wp:simplePos x="0" y="0"/>
                <wp:positionH relativeFrom="column">
                  <wp:posOffset>2262810</wp:posOffset>
                </wp:positionH>
                <wp:positionV relativeFrom="paragraph">
                  <wp:posOffset>67310</wp:posOffset>
                </wp:positionV>
                <wp:extent cx="12801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12801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B062EF9"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8.15pt,5.3pt" to="278.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" strokecolor="windowText" strokeweight=".5pt">
                <v:stroke joinstyle="miter"/>
              </v:line>
            </w:pict>
          </mc:Fallback>
        </mc:AlternateContent>
      </w:r>
    </w:p>
    <w:p w14:paraId="387D6E0D" w14:textId="77777777" w:rsidR="00EE74BD" w:rsidRPr="00622DA2" w:rsidRDefault="00EE74BD" w:rsidP="00EE74BD">
      <w:pPr>
        <w:spacing w:before="60" w:after="60"/>
        <w:ind w:firstLine="709"/>
        <w:jc w:val="both"/>
        <w:rPr>
          <w:b/>
          <w:sz w:val="28"/>
          <w:szCs w:val="28"/>
        </w:rPr>
      </w:pPr>
      <w:r w:rsidRPr="00622DA2">
        <w:rPr>
          <w:b/>
          <w:sz w:val="28"/>
          <w:szCs w:val="28"/>
        </w:rPr>
        <w:t xml:space="preserve">1. Khái quát </w:t>
      </w:r>
      <w:proofErr w:type="gramStart"/>
      <w:r w:rsidRPr="00622DA2">
        <w:rPr>
          <w:b/>
          <w:sz w:val="28"/>
          <w:szCs w:val="28"/>
        </w:rPr>
        <w:t>chung</w:t>
      </w:r>
      <w:proofErr w:type="gramEnd"/>
      <w:r w:rsidRPr="00622DA2">
        <w:rPr>
          <w:b/>
          <w:sz w:val="28"/>
          <w:szCs w:val="28"/>
        </w:rPr>
        <w:t xml:space="preserve"> xã Trung Lập Thượng:</w:t>
      </w:r>
    </w:p>
    <w:p w14:paraId="3EF3CB1B" w14:textId="77777777" w:rsidR="00EE74BD" w:rsidRPr="00622DA2" w:rsidRDefault="00EE74BD" w:rsidP="00EE74BD">
      <w:pPr>
        <w:spacing w:before="120" w:after="120"/>
        <w:ind w:firstLine="720"/>
        <w:jc w:val="both"/>
        <w:rPr>
          <w:rFonts w:eastAsia="Calibri"/>
          <w:bCs/>
          <w:iCs/>
          <w:noProof/>
          <w:sz w:val="28"/>
          <w:szCs w:val="28"/>
          <w:lang w:val="pt-BR" w:eastAsia="vi-VN"/>
        </w:rPr>
      </w:pPr>
      <w:r w:rsidRPr="00622DA2">
        <w:rPr>
          <w:rFonts w:eastAsia="Calibri"/>
          <w:bCs/>
          <w:iCs/>
          <w:noProof/>
          <w:sz w:val="28"/>
          <w:szCs w:val="28"/>
          <w:lang w:val="pt-BR" w:eastAsia="vi-VN"/>
        </w:rPr>
        <w:t xml:space="preserve">Trung Lập Thượng là một xã ngoại thành, có vị trí nằm về phía Tây của thành phố Hồ Chí Minh, </w:t>
      </w:r>
      <w:r w:rsidRPr="00622DA2">
        <w:rPr>
          <w:rFonts w:eastAsia="Calibri"/>
          <w:bCs/>
          <w:iCs/>
          <w:noProof/>
          <w:sz w:val="28"/>
          <w:szCs w:val="28"/>
          <w:lang w:eastAsia="vi-VN"/>
        </w:rPr>
        <w:t xml:space="preserve">cách trung tâm thành phố khoảng 50 km theo đường Xuyên Á (QL22); </w:t>
      </w:r>
      <w:r w:rsidRPr="00622DA2">
        <w:rPr>
          <w:rFonts w:eastAsia="Calibri"/>
          <w:bCs/>
          <w:iCs/>
          <w:noProof/>
          <w:sz w:val="28"/>
          <w:szCs w:val="28"/>
          <w:lang w:val="nl-NL" w:eastAsia="vi-VN"/>
        </w:rPr>
        <w:t>nằm phía Tây Bắc của huyện Củ Chi</w:t>
      </w:r>
      <w:r w:rsidRPr="00622DA2">
        <w:rPr>
          <w:rFonts w:eastAsia="Calibri"/>
          <w:bCs/>
          <w:iCs/>
          <w:noProof/>
          <w:sz w:val="28"/>
          <w:szCs w:val="28"/>
          <w:lang w:val="pt-BR" w:eastAsia="vi-VN"/>
        </w:rPr>
        <w:t xml:space="preserve">, </w:t>
      </w:r>
      <w:r w:rsidRPr="00622DA2">
        <w:rPr>
          <w:rFonts w:eastAsia="Calibri"/>
          <w:bCs/>
          <w:iCs/>
          <w:noProof/>
          <w:sz w:val="28"/>
          <w:szCs w:val="28"/>
          <w:lang w:val="nl-NL" w:eastAsia="vi-VN"/>
        </w:rPr>
        <w:t>cách trung tâm huyện khoảng 13 km về phía  Đông, với t</w:t>
      </w:r>
      <w:r w:rsidRPr="00622DA2">
        <w:rPr>
          <w:rFonts w:eastAsia="Calibri"/>
          <w:bCs/>
          <w:iCs/>
          <w:noProof/>
          <w:sz w:val="28"/>
          <w:szCs w:val="28"/>
          <w:lang w:val="pt-BR" w:eastAsia="vi-VN"/>
        </w:rPr>
        <w:t xml:space="preserve">ổng diện tích tự nhiên là </w:t>
      </w:r>
      <w:r w:rsidRPr="00622DA2">
        <w:rPr>
          <w:rFonts w:eastAsia="Calibri"/>
          <w:bCs/>
          <w:iCs/>
          <w:noProof/>
          <w:sz w:val="28"/>
          <w:szCs w:val="28"/>
          <w:lang w:val="nl-NL" w:eastAsia="vi-VN"/>
        </w:rPr>
        <w:t xml:space="preserve">2.323 ha, chiếm </w:t>
      </w:r>
      <w:r w:rsidRPr="00622DA2">
        <w:rPr>
          <w:rFonts w:eastAsia="Calibri"/>
          <w:bCs/>
          <w:iCs/>
          <w:noProof/>
          <w:sz w:val="28"/>
          <w:szCs w:val="28"/>
          <w:lang w:val="pt-BR" w:eastAsia="vi-VN"/>
        </w:rPr>
        <w:t xml:space="preserve">5,34% tổng diện tích tự nhiên của huyện Củ Chi, gồm có 8 ấp: </w:t>
      </w:r>
      <w:r w:rsidRPr="00622DA2">
        <w:rPr>
          <w:rFonts w:eastAsia="Calibri"/>
          <w:bCs/>
          <w:iCs/>
          <w:noProof/>
          <w:sz w:val="28"/>
          <w:szCs w:val="28"/>
          <w:lang w:val="vi-VN" w:eastAsia="vi-VN"/>
        </w:rPr>
        <w:t>ấp Lào Táo Thượng, Vân Hàn, Trung Hưng, Trung Bình, Ràng, Trung Hiệp Thạnh, Đồng Lớn, Sa Nhỏ.</w:t>
      </w:r>
      <w:r w:rsidRPr="00622DA2">
        <w:rPr>
          <w:rFonts w:eastAsia="Calibri"/>
          <w:bCs/>
          <w:iCs/>
          <w:noProof/>
          <w:sz w:val="28"/>
          <w:szCs w:val="28"/>
          <w:lang w:val="pt-BR" w:eastAsia="vi-VN"/>
        </w:rPr>
        <w:t xml:space="preserve"> Ranh giới hành chính xã, như sau:</w:t>
      </w:r>
    </w:p>
    <w:p w14:paraId="29C3913E" w14:textId="77777777" w:rsidR="00EE74BD" w:rsidRPr="00622DA2" w:rsidRDefault="00EE74BD" w:rsidP="00EE74BD">
      <w:pPr>
        <w:spacing w:before="120" w:after="120"/>
        <w:ind w:firstLine="720"/>
        <w:jc w:val="both"/>
        <w:rPr>
          <w:rFonts w:eastAsia="Calibri"/>
          <w:bCs/>
          <w:iCs/>
          <w:noProof/>
          <w:sz w:val="28"/>
          <w:szCs w:val="28"/>
          <w:lang w:val="pt-BR" w:eastAsia="vi-VN"/>
        </w:rPr>
      </w:pPr>
      <w:r w:rsidRPr="00622DA2">
        <w:rPr>
          <w:rFonts w:eastAsia="Calibri"/>
          <w:bCs/>
          <w:iCs/>
          <w:noProof/>
          <w:sz w:val="28"/>
          <w:szCs w:val="28"/>
          <w:lang w:val="pt-BR" w:eastAsia="vi-VN"/>
        </w:rPr>
        <w:t>- Phía Đông Bắc giáp xã Phú Mỹ Hưng;</w:t>
      </w:r>
    </w:p>
    <w:p w14:paraId="4EA7C779" w14:textId="77777777" w:rsidR="00EE74BD" w:rsidRPr="00622DA2" w:rsidRDefault="00EE74BD" w:rsidP="00EE74BD">
      <w:pPr>
        <w:spacing w:before="120" w:after="120"/>
        <w:ind w:firstLine="720"/>
        <w:rPr>
          <w:sz w:val="28"/>
          <w:szCs w:val="28"/>
        </w:rPr>
      </w:pPr>
      <w:r w:rsidRPr="00622DA2">
        <w:rPr>
          <w:sz w:val="28"/>
          <w:szCs w:val="28"/>
        </w:rPr>
        <w:t>- Phía Nam giáp xã Phước Thạnh;</w:t>
      </w:r>
    </w:p>
    <w:p w14:paraId="159C3F88" w14:textId="77777777" w:rsidR="00EE74BD" w:rsidRPr="00622DA2" w:rsidRDefault="00EE74BD" w:rsidP="00EE74BD">
      <w:pPr>
        <w:spacing w:before="120" w:after="120"/>
        <w:ind w:firstLine="720"/>
        <w:jc w:val="both"/>
        <w:rPr>
          <w:rFonts w:eastAsia="Calibri"/>
          <w:bCs/>
          <w:iCs/>
          <w:noProof/>
          <w:sz w:val="28"/>
          <w:szCs w:val="28"/>
          <w:lang w:val="pt-BR" w:eastAsia="vi-VN"/>
        </w:rPr>
      </w:pPr>
      <w:r w:rsidRPr="00622DA2">
        <w:rPr>
          <w:rFonts w:eastAsia="Calibri"/>
          <w:bCs/>
          <w:iCs/>
          <w:noProof/>
          <w:sz w:val="28"/>
          <w:szCs w:val="28"/>
          <w:lang w:val="pt-BR" w:eastAsia="vi-VN"/>
        </w:rPr>
        <w:t>- Phía Tây giáp tỉnh Tây Ninh;</w:t>
      </w:r>
    </w:p>
    <w:p w14:paraId="263DFE54" w14:textId="77777777" w:rsidR="00EE74BD" w:rsidRPr="00622DA2" w:rsidRDefault="00EE74BD" w:rsidP="00EE74BD">
      <w:pPr>
        <w:spacing w:before="120" w:after="120"/>
        <w:ind w:right="112" w:firstLine="709"/>
        <w:rPr>
          <w:noProof/>
          <w:sz w:val="28"/>
          <w:lang w:val="vi-VN"/>
        </w:rPr>
      </w:pPr>
      <w:r w:rsidRPr="00622DA2">
        <w:rPr>
          <w:rFonts w:eastAsia="Calibri"/>
          <w:bCs/>
          <w:iCs/>
          <w:noProof/>
          <w:sz w:val="28"/>
          <w:lang w:val="pt-BR" w:eastAsia="vi-VN"/>
        </w:rPr>
        <w:t>- Phía Đông, Đông Nam giáp xã An Nhơn Tây, Trung Lập Hạ.</w:t>
      </w:r>
    </w:p>
    <w:p w14:paraId="33529FA7" w14:textId="77777777" w:rsidR="00EE74BD" w:rsidRPr="00622DA2" w:rsidRDefault="00EE74BD" w:rsidP="00EE74BD">
      <w:pPr>
        <w:spacing w:before="60" w:after="60"/>
        <w:ind w:firstLine="709"/>
        <w:jc w:val="both"/>
        <w:rPr>
          <w:b/>
          <w:sz w:val="28"/>
          <w:szCs w:val="28"/>
        </w:rPr>
      </w:pPr>
      <w:r w:rsidRPr="00622DA2">
        <w:rPr>
          <w:b/>
          <w:sz w:val="28"/>
          <w:szCs w:val="28"/>
        </w:rPr>
        <w:t xml:space="preserve">2. Tình hình quản lý sử dụng quỹ đất do nhà nước trực tiếp quản lý </w:t>
      </w:r>
    </w:p>
    <w:p w14:paraId="36153673" w14:textId="77777777" w:rsidR="00FA2255" w:rsidRPr="00FA2255" w:rsidRDefault="00FA2255" w:rsidP="00FA2255">
      <w:pPr>
        <w:spacing w:before="120"/>
        <w:ind w:firstLine="567"/>
        <w:jc w:val="both"/>
        <w:rPr>
          <w:sz w:val="28"/>
          <w:szCs w:val="28"/>
        </w:rPr>
      </w:pPr>
      <w:r w:rsidRPr="00FA2255">
        <w:rPr>
          <w:b/>
          <w:sz w:val="28"/>
          <w:szCs w:val="28"/>
        </w:rPr>
        <w:t>2.1. Tổng số khu đất</w:t>
      </w:r>
      <w:r w:rsidRPr="00FA2255">
        <w:rPr>
          <w:sz w:val="28"/>
          <w:szCs w:val="28"/>
        </w:rPr>
        <w:t>: 45 khu đất; diện tích 17</w:t>
      </w:r>
      <w:proofErr w:type="gramStart"/>
      <w:r w:rsidRPr="00FA2255">
        <w:rPr>
          <w:sz w:val="28"/>
          <w:szCs w:val="28"/>
        </w:rPr>
        <w:t>,1</w:t>
      </w:r>
      <w:proofErr w:type="gramEnd"/>
      <w:r w:rsidRPr="00FA2255">
        <w:rPr>
          <w:sz w:val="28"/>
          <w:szCs w:val="28"/>
        </w:rPr>
        <w:t xml:space="preserve"> ha; trong đó:</w:t>
      </w:r>
    </w:p>
    <w:p w14:paraId="66D6A514" w14:textId="77777777" w:rsidR="00FA2255" w:rsidRPr="00FA2255" w:rsidRDefault="00FA2255" w:rsidP="00FA2255">
      <w:pPr>
        <w:spacing w:before="120"/>
        <w:ind w:firstLine="567"/>
        <w:jc w:val="both"/>
        <w:rPr>
          <w:sz w:val="28"/>
          <w:szCs w:val="28"/>
        </w:rPr>
      </w:pPr>
      <w:r w:rsidRPr="00FA2255">
        <w:rPr>
          <w:sz w:val="28"/>
          <w:szCs w:val="28"/>
        </w:rPr>
        <w:t xml:space="preserve">- Ủy ban nhân dân xã Trung Lập Thượng trực tiếp quản lý: </w:t>
      </w:r>
      <w:r w:rsidRPr="00FA2255">
        <w:rPr>
          <w:b/>
          <w:sz w:val="28"/>
          <w:szCs w:val="28"/>
        </w:rPr>
        <w:t>45 khu đất</w:t>
      </w:r>
      <w:r w:rsidRPr="00FA2255">
        <w:rPr>
          <w:b/>
          <w:i/>
          <w:sz w:val="28"/>
          <w:szCs w:val="28"/>
        </w:rPr>
        <w:t xml:space="preserve"> (thuộc diện sắp xếp: 36 khu đất; không thuộc diện sắp xếp: 09 khu đất).</w:t>
      </w:r>
    </w:p>
    <w:p w14:paraId="5387DF29" w14:textId="77777777" w:rsidR="00FA2255" w:rsidRPr="00FA2255" w:rsidRDefault="00FA2255" w:rsidP="00FA2255">
      <w:pPr>
        <w:spacing w:before="120"/>
        <w:ind w:firstLine="567"/>
        <w:jc w:val="both"/>
        <w:rPr>
          <w:sz w:val="28"/>
          <w:szCs w:val="28"/>
        </w:rPr>
      </w:pPr>
      <w:r w:rsidRPr="00FA2255">
        <w:rPr>
          <w:sz w:val="28"/>
          <w:szCs w:val="28"/>
        </w:rPr>
        <w:t>- Khu đất do các đơn vị khác quản lý: 00 khu, cụ thể:</w:t>
      </w:r>
    </w:p>
    <w:p w14:paraId="1E88FB24" w14:textId="77777777" w:rsidR="00FA2255" w:rsidRPr="00FA2255" w:rsidRDefault="00FA2255" w:rsidP="00FA2255">
      <w:pPr>
        <w:spacing w:before="120"/>
        <w:ind w:firstLine="567"/>
        <w:jc w:val="both"/>
        <w:rPr>
          <w:sz w:val="28"/>
          <w:szCs w:val="28"/>
        </w:rPr>
      </w:pPr>
      <w:r w:rsidRPr="00FA2255">
        <w:rPr>
          <w:sz w:val="28"/>
          <w:szCs w:val="28"/>
        </w:rPr>
        <w:t>- Khác: 00 khu, cụ thể:</w:t>
      </w:r>
    </w:p>
    <w:p w14:paraId="0817665A" w14:textId="77777777" w:rsidR="00FA2255" w:rsidRPr="00FA2255" w:rsidRDefault="00FA2255" w:rsidP="00FA2255">
      <w:pPr>
        <w:spacing w:before="120"/>
        <w:ind w:firstLine="567"/>
        <w:jc w:val="both"/>
        <w:rPr>
          <w:sz w:val="28"/>
          <w:szCs w:val="28"/>
        </w:rPr>
      </w:pPr>
      <w:r w:rsidRPr="00FA2255">
        <w:rPr>
          <w:b/>
          <w:sz w:val="28"/>
          <w:szCs w:val="28"/>
        </w:rPr>
        <w:t>2.2.</w:t>
      </w:r>
      <w:r w:rsidRPr="00FA2255">
        <w:rPr>
          <w:sz w:val="28"/>
          <w:szCs w:val="28"/>
        </w:rPr>
        <w:t xml:space="preserve"> Kết quả sắp xếp, xử lý nhà đất theo Quyết định số 09/2007/QĐ-TTg ngày 19 tháng 01 năm 2007 của Thủ tướng Chính phủ về việc sắp xếp lại, xử lý nhà, đất thuộc sở hữu Nhà nước: </w:t>
      </w:r>
      <w:r w:rsidRPr="00FA2255">
        <w:rPr>
          <w:b/>
          <w:sz w:val="28"/>
          <w:szCs w:val="28"/>
        </w:rPr>
        <w:t>30 khu đất</w:t>
      </w:r>
      <w:r w:rsidRPr="00FA2255">
        <w:rPr>
          <w:b/>
          <w:i/>
          <w:sz w:val="28"/>
          <w:szCs w:val="28"/>
        </w:rPr>
        <w:t xml:space="preserve"> (thuộc diện sắp xếp: 30 khu đất; không thuộc diện sắp xếp: 09 khu đất).</w:t>
      </w:r>
    </w:p>
    <w:p w14:paraId="04BE4F1C" w14:textId="77777777" w:rsidR="00FA2255" w:rsidRPr="00FA2255" w:rsidRDefault="00FA2255" w:rsidP="00FA2255">
      <w:pPr>
        <w:spacing w:before="120"/>
        <w:ind w:firstLine="567"/>
        <w:jc w:val="both"/>
        <w:rPr>
          <w:sz w:val="28"/>
          <w:szCs w:val="28"/>
        </w:rPr>
      </w:pPr>
      <w:proofErr w:type="gramStart"/>
      <w:r w:rsidRPr="00FA2255">
        <w:rPr>
          <w:b/>
          <w:sz w:val="28"/>
          <w:szCs w:val="28"/>
        </w:rPr>
        <w:t>a</w:t>
      </w:r>
      <w:proofErr w:type="gramEnd"/>
      <w:r w:rsidRPr="00FA2255">
        <w:rPr>
          <w:b/>
          <w:sz w:val="28"/>
          <w:szCs w:val="28"/>
        </w:rPr>
        <w:t>.</w:t>
      </w:r>
      <w:r w:rsidRPr="00FA2255">
        <w:rPr>
          <w:sz w:val="28"/>
          <w:szCs w:val="28"/>
        </w:rPr>
        <w:t xml:space="preserve"> Đã sắp xếp, xử lý nhà đất: 30 khu; trong đó:</w:t>
      </w:r>
    </w:p>
    <w:p w14:paraId="13ED926E" w14:textId="77777777" w:rsidR="00FA2255" w:rsidRPr="00FA2255" w:rsidRDefault="00FA2255" w:rsidP="00FA2255">
      <w:pPr>
        <w:spacing w:before="120"/>
        <w:ind w:firstLine="567"/>
        <w:jc w:val="both"/>
        <w:rPr>
          <w:sz w:val="28"/>
          <w:szCs w:val="28"/>
        </w:rPr>
      </w:pPr>
      <w:r w:rsidRPr="00FA2255">
        <w:rPr>
          <w:sz w:val="28"/>
          <w:szCs w:val="28"/>
        </w:rPr>
        <w:t>- Tiếp tục sử dụng: 42 khu, diện tích: 17,025 ha.</w:t>
      </w:r>
    </w:p>
    <w:p w14:paraId="1C1754B7" w14:textId="77777777" w:rsidR="00FA2255" w:rsidRPr="00FA2255" w:rsidRDefault="00FA2255" w:rsidP="00FA2255">
      <w:pPr>
        <w:spacing w:before="120"/>
        <w:ind w:firstLine="567"/>
        <w:jc w:val="both"/>
        <w:rPr>
          <w:sz w:val="28"/>
          <w:szCs w:val="28"/>
        </w:rPr>
      </w:pPr>
      <w:r w:rsidRPr="00FA2255">
        <w:rPr>
          <w:sz w:val="28"/>
          <w:szCs w:val="28"/>
        </w:rPr>
        <w:t>- Tạm giữ lại tiếp tục sử dụng: 00 khu, diện tích: 00 ha.</w:t>
      </w:r>
    </w:p>
    <w:p w14:paraId="4619A049" w14:textId="77777777" w:rsidR="00FA2255" w:rsidRPr="00FA2255" w:rsidRDefault="00FA2255" w:rsidP="00FA2255">
      <w:pPr>
        <w:spacing w:before="120"/>
        <w:ind w:firstLine="567"/>
        <w:jc w:val="both"/>
        <w:rPr>
          <w:sz w:val="28"/>
          <w:szCs w:val="28"/>
        </w:rPr>
      </w:pPr>
      <w:r w:rsidRPr="00FA2255">
        <w:rPr>
          <w:sz w:val="28"/>
          <w:szCs w:val="28"/>
        </w:rPr>
        <w:t>- Bán đấu giá: 0 khu, diện tích: 0 ha.</w:t>
      </w:r>
    </w:p>
    <w:p w14:paraId="6026E603" w14:textId="77777777" w:rsidR="00FA2255" w:rsidRPr="00FA2255" w:rsidRDefault="00FA2255" w:rsidP="00FA2255">
      <w:pPr>
        <w:spacing w:before="120"/>
        <w:ind w:firstLine="567"/>
        <w:jc w:val="both"/>
        <w:rPr>
          <w:sz w:val="28"/>
          <w:szCs w:val="28"/>
        </w:rPr>
      </w:pPr>
      <w:r w:rsidRPr="00FA2255">
        <w:rPr>
          <w:sz w:val="28"/>
          <w:szCs w:val="28"/>
        </w:rPr>
        <w:t>- Điều chuyển, bàn giao cho đơn vị khác quản lý: 0 khu, diện tích: 00 ha.</w:t>
      </w:r>
    </w:p>
    <w:p w14:paraId="4F52E498" w14:textId="77777777" w:rsidR="00FA2255" w:rsidRPr="00FA2255" w:rsidRDefault="00FA2255" w:rsidP="00FA2255">
      <w:pPr>
        <w:spacing w:before="120"/>
        <w:ind w:firstLine="567"/>
        <w:jc w:val="both"/>
        <w:rPr>
          <w:sz w:val="28"/>
          <w:szCs w:val="28"/>
        </w:rPr>
      </w:pPr>
      <w:r w:rsidRPr="00FA2255">
        <w:rPr>
          <w:sz w:val="28"/>
          <w:szCs w:val="28"/>
        </w:rPr>
        <w:t>- Chuyển mục đích sử dụng đất: 00khu, diện tích: 00ha.</w:t>
      </w:r>
    </w:p>
    <w:p w14:paraId="3A187D73" w14:textId="77777777" w:rsidR="00FA2255" w:rsidRPr="00FA2255" w:rsidRDefault="00FA2255" w:rsidP="00FA2255">
      <w:pPr>
        <w:spacing w:before="120"/>
        <w:ind w:firstLine="567"/>
        <w:jc w:val="both"/>
        <w:rPr>
          <w:sz w:val="28"/>
          <w:szCs w:val="28"/>
        </w:rPr>
      </w:pPr>
      <w:r w:rsidRPr="00FA2255">
        <w:rPr>
          <w:sz w:val="28"/>
          <w:szCs w:val="28"/>
        </w:rPr>
        <w:lastRenderedPageBreak/>
        <w:t xml:space="preserve">- Khác: 00 khu, diện tích: 00 ha. </w:t>
      </w:r>
    </w:p>
    <w:p w14:paraId="5531B802" w14:textId="4B15DB3A" w:rsidR="00FA2255" w:rsidRPr="00FA2255" w:rsidRDefault="00FA2255" w:rsidP="00FA2255">
      <w:pPr>
        <w:spacing w:before="120"/>
        <w:ind w:firstLine="567"/>
        <w:jc w:val="both"/>
        <w:rPr>
          <w:sz w:val="28"/>
          <w:szCs w:val="28"/>
        </w:rPr>
      </w:pPr>
      <w:r w:rsidRPr="00FA2255">
        <w:rPr>
          <w:b/>
          <w:sz w:val="28"/>
          <w:szCs w:val="28"/>
        </w:rPr>
        <w:t>b.</w:t>
      </w:r>
      <w:r w:rsidRPr="00FA2255">
        <w:rPr>
          <w:sz w:val="28"/>
          <w:szCs w:val="28"/>
        </w:rPr>
        <w:t xml:space="preserve"> Các</w:t>
      </w:r>
      <w:r w:rsidR="00BE36C0">
        <w:rPr>
          <w:sz w:val="28"/>
          <w:szCs w:val="28"/>
        </w:rPr>
        <w:t xml:space="preserve"> khu sắp xếp, xử lý nhà đất mới</w:t>
      </w:r>
      <w:r w:rsidRPr="00FA2255">
        <w:rPr>
          <w:sz w:val="28"/>
          <w:szCs w:val="28"/>
        </w:rPr>
        <w:t>: 06 khu, diện tích: 1</w:t>
      </w:r>
      <w:proofErr w:type="gramStart"/>
      <w:r w:rsidRPr="00FA2255">
        <w:rPr>
          <w:sz w:val="28"/>
          <w:szCs w:val="28"/>
        </w:rPr>
        <w:t>,97</w:t>
      </w:r>
      <w:proofErr w:type="gramEnd"/>
      <w:r w:rsidRPr="00FA2255">
        <w:rPr>
          <w:sz w:val="28"/>
          <w:szCs w:val="28"/>
        </w:rPr>
        <w:t xml:space="preserve"> ha; lý do:</w:t>
      </w:r>
    </w:p>
    <w:p w14:paraId="50291263" w14:textId="77777777" w:rsidR="00FA2255" w:rsidRPr="00FA2255" w:rsidRDefault="00FA2255" w:rsidP="00FA2255">
      <w:pPr>
        <w:spacing w:before="120"/>
        <w:ind w:firstLine="567"/>
        <w:jc w:val="both"/>
        <w:rPr>
          <w:sz w:val="28"/>
          <w:szCs w:val="28"/>
        </w:rPr>
      </w:pPr>
      <w:r w:rsidRPr="00FA2255">
        <w:rPr>
          <w:b/>
          <w:sz w:val="28"/>
          <w:szCs w:val="28"/>
        </w:rPr>
        <w:t>c.</w:t>
      </w:r>
      <w:r w:rsidRPr="00FA2255">
        <w:rPr>
          <w:sz w:val="28"/>
          <w:szCs w:val="28"/>
        </w:rPr>
        <w:t xml:space="preserve"> Không thuộc phạm </w:t>
      </w:r>
      <w:proofErr w:type="gramStart"/>
      <w:r w:rsidRPr="00FA2255">
        <w:rPr>
          <w:sz w:val="28"/>
          <w:szCs w:val="28"/>
        </w:rPr>
        <w:t>vi</w:t>
      </w:r>
      <w:proofErr w:type="gramEnd"/>
      <w:r w:rsidRPr="00FA2255">
        <w:rPr>
          <w:sz w:val="28"/>
          <w:szCs w:val="28"/>
        </w:rPr>
        <w:t xml:space="preserve"> sắp xếp, xử lý nhà đất: 09 khu, diện tích 6,19ha. Lý do: 08 khu đất nghĩa địa và miếu Bà Ré.</w:t>
      </w:r>
    </w:p>
    <w:p w14:paraId="3CADCB67" w14:textId="77777777" w:rsidR="00FA2255" w:rsidRPr="00FA2255" w:rsidRDefault="00FA2255" w:rsidP="00FA2255">
      <w:pPr>
        <w:spacing w:before="120"/>
        <w:ind w:firstLine="567"/>
        <w:jc w:val="both"/>
        <w:rPr>
          <w:sz w:val="28"/>
          <w:szCs w:val="28"/>
        </w:rPr>
      </w:pPr>
      <w:r w:rsidRPr="00FA2255">
        <w:rPr>
          <w:b/>
          <w:sz w:val="28"/>
          <w:szCs w:val="28"/>
        </w:rPr>
        <w:t>2.3.</w:t>
      </w:r>
      <w:r w:rsidRPr="00FA2255">
        <w:rPr>
          <w:sz w:val="28"/>
          <w:szCs w:val="28"/>
        </w:rPr>
        <w:t xml:space="preserve"> Báo cáo đề xuất sắp xếp nhà đất theo Nghị định số 167/2017/NĐ-CP ngày 31 tháng 12 năm 2017 của Chính phủ và Nghị định số 67/2021/NĐ-CP ngày 15 tháng 7 năm 2021 của Chính phủ về sửa đổi, bổ sung một số điều của Nghị định số 167/2017/NĐ-CP ngày 31 tháng 12 năm 2017 của Chính phủ quy định việc sắp xếp lại, xử lý tài sản công </w:t>
      </w:r>
      <w:r w:rsidRPr="00FA2255">
        <w:rPr>
          <w:b/>
          <w:i/>
          <w:sz w:val="28"/>
          <w:szCs w:val="28"/>
        </w:rPr>
        <w:t>(45 khu đất)</w:t>
      </w:r>
    </w:p>
    <w:p w14:paraId="726106FB" w14:textId="77777777" w:rsidR="00FA2255" w:rsidRPr="00FA2255" w:rsidRDefault="00FA2255" w:rsidP="00FA2255">
      <w:pPr>
        <w:spacing w:before="120"/>
        <w:ind w:firstLine="567"/>
        <w:jc w:val="both"/>
        <w:rPr>
          <w:sz w:val="28"/>
          <w:szCs w:val="28"/>
        </w:rPr>
      </w:pPr>
      <w:r w:rsidRPr="00FA2255">
        <w:rPr>
          <w:sz w:val="28"/>
          <w:szCs w:val="28"/>
        </w:rPr>
        <w:t>Theo Báo cáo số 867/UBND ngày 05 tháng 4 năm 2024 của Ủy ban nhân dân xã Trung Lập Thượng.</w:t>
      </w:r>
    </w:p>
    <w:p w14:paraId="0F55BFDA" w14:textId="77777777" w:rsidR="00FA2255" w:rsidRPr="00FA2255" w:rsidRDefault="00FA2255" w:rsidP="00FA2255">
      <w:pPr>
        <w:spacing w:before="120"/>
        <w:ind w:firstLine="567"/>
        <w:jc w:val="both"/>
        <w:rPr>
          <w:sz w:val="28"/>
          <w:szCs w:val="28"/>
        </w:rPr>
      </w:pPr>
      <w:proofErr w:type="gramStart"/>
      <w:r w:rsidRPr="00FA2255">
        <w:rPr>
          <w:b/>
          <w:sz w:val="28"/>
          <w:szCs w:val="28"/>
        </w:rPr>
        <w:t>a</w:t>
      </w:r>
      <w:proofErr w:type="gramEnd"/>
      <w:r w:rsidRPr="00FA2255">
        <w:rPr>
          <w:b/>
          <w:sz w:val="28"/>
          <w:szCs w:val="28"/>
        </w:rPr>
        <w:t>.</w:t>
      </w:r>
      <w:r w:rsidRPr="00FA2255">
        <w:rPr>
          <w:sz w:val="28"/>
          <w:szCs w:val="28"/>
        </w:rPr>
        <w:t xml:space="preserve"> Đề xuất phương án sắp xếp, xử lý nhà đất: </w:t>
      </w:r>
      <w:r w:rsidRPr="00FA2255">
        <w:rPr>
          <w:b/>
          <w:sz w:val="28"/>
          <w:szCs w:val="28"/>
        </w:rPr>
        <w:t xml:space="preserve">42/45 </w:t>
      </w:r>
      <w:r w:rsidRPr="00FA2255">
        <w:rPr>
          <w:sz w:val="28"/>
          <w:szCs w:val="28"/>
        </w:rPr>
        <w:t>khu; trong đó:</w:t>
      </w:r>
    </w:p>
    <w:p w14:paraId="67ADBAA0" w14:textId="77777777" w:rsidR="00FA2255" w:rsidRPr="00FA2255" w:rsidRDefault="00FA2255" w:rsidP="00FA2255">
      <w:pPr>
        <w:spacing w:before="120"/>
        <w:ind w:firstLine="567"/>
        <w:jc w:val="both"/>
        <w:rPr>
          <w:sz w:val="28"/>
          <w:szCs w:val="28"/>
        </w:rPr>
      </w:pPr>
      <w:r w:rsidRPr="00FA2255">
        <w:rPr>
          <w:sz w:val="28"/>
          <w:szCs w:val="28"/>
        </w:rPr>
        <w:t>- Giữ lại tiếp tục sử dụng: 42 khu, diện tích: 17,025ha. Trong đó:</w:t>
      </w:r>
    </w:p>
    <w:p w14:paraId="0EDD8151" w14:textId="77777777" w:rsidR="00FA2255" w:rsidRPr="00FA2255" w:rsidRDefault="00FA2255" w:rsidP="00FA2255">
      <w:pPr>
        <w:spacing w:before="120"/>
        <w:ind w:firstLine="567"/>
        <w:jc w:val="both"/>
        <w:rPr>
          <w:sz w:val="28"/>
          <w:szCs w:val="28"/>
        </w:rPr>
      </w:pPr>
      <w:r w:rsidRPr="00FA2255">
        <w:rPr>
          <w:sz w:val="28"/>
          <w:szCs w:val="28"/>
        </w:rPr>
        <w:t>+ Kê khai được 33 khu, diện tích 10,835 ha (trong đó có 09 khu là trường học ngưng hoạt động, diện tích: 0,59 ha; Cụ thể: Các trường ngưng hoạt động (Trường tiểu học Trung Lập Thượng, phân hiệu Ràng; Trường mầm non 20, phân hiệu Ràng; Trường tiểu học Trung Lập Thượng, phân hiệu Sa Nhỏ; Trường mầm non 20, phân hiệu Sa Nhỏ; Trường mầm non 20, phân hiệu ấp Trung Hiệp Thạnh; Trường mầm non 20, phân hiệu Trung Hưng; Trường tiểu học Trung Lập Thượng, phân hiệu Trung Hưng; Trường tiểu học phân hiệu Vân Hàn; Trường mầm non ấp Trung Bình).</w:t>
      </w:r>
    </w:p>
    <w:p w14:paraId="62B6B732" w14:textId="77777777" w:rsidR="00FA2255" w:rsidRPr="00FA2255" w:rsidRDefault="00FA2255" w:rsidP="00FA2255">
      <w:pPr>
        <w:spacing w:before="120"/>
        <w:ind w:firstLine="567"/>
        <w:jc w:val="both"/>
        <w:rPr>
          <w:sz w:val="28"/>
          <w:szCs w:val="28"/>
        </w:rPr>
      </w:pPr>
      <w:r w:rsidRPr="00FA2255">
        <w:rPr>
          <w:sz w:val="28"/>
          <w:szCs w:val="28"/>
        </w:rPr>
        <w:t>+ Không thuộc đối tượng sắp xếp, xử lý nhà đất: 09 khu, diện tích 6,19ha. Lý do: 08 khu thuộc đất nghĩa địa và miếu Bà Ré.</w:t>
      </w:r>
    </w:p>
    <w:p w14:paraId="169EF0E7" w14:textId="77777777" w:rsidR="00FA2255" w:rsidRPr="00FA2255" w:rsidRDefault="00FA2255" w:rsidP="00FA2255">
      <w:pPr>
        <w:spacing w:before="120"/>
        <w:ind w:firstLine="567"/>
        <w:jc w:val="both"/>
        <w:rPr>
          <w:sz w:val="28"/>
          <w:szCs w:val="28"/>
        </w:rPr>
      </w:pPr>
      <w:r w:rsidRPr="00FA2255">
        <w:rPr>
          <w:sz w:val="28"/>
          <w:szCs w:val="28"/>
        </w:rPr>
        <w:t>- Tạm giữ lại tiếp tục sử dụng: 00khu, diện tích: 00 ha.</w:t>
      </w:r>
    </w:p>
    <w:p w14:paraId="6A8C8B6F" w14:textId="77777777" w:rsidR="00FA2255" w:rsidRPr="00FA2255" w:rsidRDefault="00FA2255" w:rsidP="00FA2255">
      <w:pPr>
        <w:spacing w:before="120"/>
        <w:ind w:firstLine="567"/>
        <w:jc w:val="both"/>
        <w:rPr>
          <w:sz w:val="28"/>
          <w:szCs w:val="28"/>
        </w:rPr>
      </w:pPr>
      <w:r w:rsidRPr="00FA2255">
        <w:rPr>
          <w:sz w:val="28"/>
          <w:szCs w:val="28"/>
        </w:rPr>
        <w:t>- Bán tài sản trên đất, chuyển nhượng quyền sử dụng đất: 00 khu, diện tích: 00 ha.</w:t>
      </w:r>
    </w:p>
    <w:p w14:paraId="2CCE0009" w14:textId="77777777" w:rsidR="00FA2255" w:rsidRPr="00FA2255" w:rsidRDefault="00FA2255" w:rsidP="00FA2255">
      <w:pPr>
        <w:spacing w:before="120"/>
        <w:ind w:firstLine="567"/>
        <w:jc w:val="both"/>
        <w:rPr>
          <w:sz w:val="28"/>
          <w:szCs w:val="28"/>
        </w:rPr>
      </w:pPr>
      <w:r w:rsidRPr="00FA2255">
        <w:rPr>
          <w:sz w:val="28"/>
          <w:szCs w:val="28"/>
        </w:rPr>
        <w:t>- Điều chuyển: 0khu, diện tích: 00 ha.</w:t>
      </w:r>
    </w:p>
    <w:p w14:paraId="75E42385" w14:textId="77777777" w:rsidR="00FA2255" w:rsidRPr="00FA2255" w:rsidRDefault="00FA2255" w:rsidP="00FA2255">
      <w:pPr>
        <w:spacing w:before="120"/>
        <w:ind w:firstLine="567"/>
        <w:jc w:val="both"/>
        <w:rPr>
          <w:sz w:val="28"/>
          <w:szCs w:val="28"/>
        </w:rPr>
      </w:pPr>
      <w:r w:rsidRPr="00FA2255">
        <w:rPr>
          <w:sz w:val="28"/>
          <w:szCs w:val="28"/>
        </w:rPr>
        <w:t>- Thu hồi: 00 khu, diện tích: 00 ha.</w:t>
      </w:r>
    </w:p>
    <w:p w14:paraId="4C33A5BE" w14:textId="77777777" w:rsidR="00FA2255" w:rsidRPr="00FA2255" w:rsidRDefault="00FA2255" w:rsidP="00FA2255">
      <w:pPr>
        <w:spacing w:before="120"/>
        <w:ind w:firstLine="567"/>
        <w:jc w:val="both"/>
        <w:rPr>
          <w:sz w:val="28"/>
          <w:szCs w:val="28"/>
        </w:rPr>
      </w:pPr>
      <w:r w:rsidRPr="00FA2255">
        <w:rPr>
          <w:sz w:val="28"/>
          <w:szCs w:val="28"/>
        </w:rPr>
        <w:t xml:space="preserve">- Hình thức khác (đề xuất loại khỏi danh sách đất công do huyện quản lý): 03 khu, diện tích: 0,075 ha. Cụ thể: 02 khu chờ xin ý kiến Ban chỉ đạo 167 về hoán đổi ấp Vân Hàn cũ cho ông Huỳnh Văn Ngoạt lấy diện tích lớn hơn để xây dựng Văn phòng ấp Vân Hàn mới chờ UBND Huyện thu hồi phần diện tích đã cấp giấy chứng nhận cho ông Đặng Văn Nù để trả cho trường mầm non 20 phân hiệu Trung Hiệp Thạnh). </w:t>
      </w:r>
    </w:p>
    <w:p w14:paraId="746A50BF" w14:textId="77777777" w:rsidR="00FA2255" w:rsidRPr="00FA2255" w:rsidRDefault="00FA2255" w:rsidP="00FA2255">
      <w:pPr>
        <w:spacing w:before="120"/>
        <w:ind w:firstLine="567"/>
        <w:jc w:val="both"/>
        <w:rPr>
          <w:sz w:val="28"/>
          <w:szCs w:val="28"/>
        </w:rPr>
      </w:pPr>
      <w:r w:rsidRPr="00FA2255">
        <w:rPr>
          <w:b/>
          <w:sz w:val="28"/>
          <w:szCs w:val="28"/>
        </w:rPr>
        <w:t xml:space="preserve">b. </w:t>
      </w:r>
      <w:r w:rsidRPr="00FA2255">
        <w:rPr>
          <w:sz w:val="28"/>
          <w:szCs w:val="28"/>
        </w:rPr>
        <w:t xml:space="preserve">Chưa đề xuất phương </w:t>
      </w:r>
      <w:proofErr w:type="gramStart"/>
      <w:r w:rsidRPr="00FA2255">
        <w:rPr>
          <w:sz w:val="28"/>
          <w:szCs w:val="28"/>
        </w:rPr>
        <w:t>án</w:t>
      </w:r>
      <w:proofErr w:type="gramEnd"/>
      <w:r w:rsidRPr="00FA2255">
        <w:rPr>
          <w:sz w:val="28"/>
          <w:szCs w:val="28"/>
        </w:rPr>
        <w:t xml:space="preserve"> sắp xếp, xử lý nhà đất: 00 khu.</w:t>
      </w:r>
    </w:p>
    <w:p w14:paraId="2DA8B0B7" w14:textId="20881E55" w:rsidR="00FA2255" w:rsidRPr="00FA2255" w:rsidRDefault="00FA2255" w:rsidP="00FA2255">
      <w:pPr>
        <w:spacing w:before="120"/>
        <w:ind w:firstLine="567"/>
        <w:jc w:val="both"/>
        <w:rPr>
          <w:sz w:val="28"/>
          <w:szCs w:val="28"/>
        </w:rPr>
      </w:pPr>
      <w:r w:rsidRPr="00FA2255">
        <w:rPr>
          <w:b/>
          <w:sz w:val="28"/>
          <w:szCs w:val="28"/>
        </w:rPr>
        <w:t>c.</w:t>
      </w:r>
      <w:r w:rsidRPr="00FA2255">
        <w:rPr>
          <w:sz w:val="28"/>
          <w:szCs w:val="28"/>
        </w:rPr>
        <w:t xml:space="preserve"> Không thuộc đối tượng sắp xếp, xử lý nhà đất: 00 khu </w:t>
      </w:r>
    </w:p>
    <w:p w14:paraId="515E2AF2" w14:textId="77777777" w:rsidR="00FA2255" w:rsidRPr="00FA2255" w:rsidRDefault="00FA2255" w:rsidP="00FA2255">
      <w:pPr>
        <w:spacing w:before="120"/>
        <w:ind w:firstLine="567"/>
        <w:jc w:val="both"/>
        <w:rPr>
          <w:sz w:val="28"/>
          <w:szCs w:val="28"/>
        </w:rPr>
      </w:pPr>
      <w:r w:rsidRPr="00FA2255">
        <w:rPr>
          <w:b/>
          <w:sz w:val="28"/>
          <w:szCs w:val="28"/>
        </w:rPr>
        <w:lastRenderedPageBreak/>
        <w:t xml:space="preserve">2.4. Về cấp giấy chứng nhận quyền sử dụng đất: Tổng số khu đất do Ủy ban nhân dân huyện quản lý cần phải rà soát cấp giấy chứng nhận là </w:t>
      </w:r>
      <w:r w:rsidRPr="00FA2255">
        <w:rPr>
          <w:b/>
          <w:i/>
          <w:sz w:val="28"/>
          <w:szCs w:val="28"/>
        </w:rPr>
        <w:t>45 khu đất</w:t>
      </w:r>
      <w:r w:rsidRPr="00FA2255">
        <w:rPr>
          <w:b/>
          <w:sz w:val="28"/>
          <w:szCs w:val="28"/>
        </w:rPr>
        <w:t>; trong đó:</w:t>
      </w:r>
    </w:p>
    <w:p w14:paraId="24A25411" w14:textId="77777777" w:rsidR="00FA2255" w:rsidRPr="00FA2255" w:rsidRDefault="00FA2255" w:rsidP="00FA2255">
      <w:pPr>
        <w:spacing w:before="120"/>
        <w:ind w:firstLine="567"/>
        <w:jc w:val="both"/>
        <w:rPr>
          <w:sz w:val="28"/>
          <w:szCs w:val="28"/>
        </w:rPr>
      </w:pPr>
      <w:r w:rsidRPr="00FA2255">
        <w:rPr>
          <w:sz w:val="28"/>
          <w:szCs w:val="28"/>
        </w:rPr>
        <w:t>- Đã có Quyết định cấp giấy chứng nhận quyền sử dụng đất: 01 khu, diện tích: 0,16ha; trong đó, đã cấp 01 giấy chứng nhận.</w:t>
      </w:r>
    </w:p>
    <w:p w14:paraId="027FD4F7" w14:textId="77777777" w:rsidR="00FA2255" w:rsidRPr="00FA2255" w:rsidRDefault="00FA2255" w:rsidP="00FA2255">
      <w:pPr>
        <w:spacing w:before="120"/>
        <w:ind w:firstLine="567"/>
        <w:jc w:val="both"/>
        <w:rPr>
          <w:sz w:val="28"/>
          <w:szCs w:val="28"/>
        </w:rPr>
      </w:pPr>
      <w:r w:rsidRPr="00FA2255">
        <w:rPr>
          <w:sz w:val="28"/>
          <w:szCs w:val="28"/>
        </w:rPr>
        <w:t>- Đã nộp hồ sơ cấp GCN: 05 khu (Trụ sở UBND xã, 02 trường Mầm non Trung Lập Thượng, 02 trường Tiểu học).</w:t>
      </w:r>
    </w:p>
    <w:p w14:paraId="7D19B176" w14:textId="77777777" w:rsidR="00FA2255" w:rsidRPr="00FA2255" w:rsidRDefault="00FA2255" w:rsidP="00FA2255">
      <w:pPr>
        <w:spacing w:before="120"/>
        <w:ind w:firstLine="567"/>
        <w:jc w:val="both"/>
        <w:rPr>
          <w:sz w:val="28"/>
          <w:szCs w:val="28"/>
        </w:rPr>
      </w:pPr>
      <w:r w:rsidRPr="00FA2255">
        <w:rPr>
          <w:sz w:val="28"/>
          <w:szCs w:val="28"/>
        </w:rPr>
        <w:t>- Đang hoàn thiện hồ sơ: 30 khu.</w:t>
      </w:r>
    </w:p>
    <w:p w14:paraId="5DBA02BD" w14:textId="77777777" w:rsidR="00FA2255" w:rsidRPr="00FA2255" w:rsidRDefault="00FA2255" w:rsidP="00FA2255">
      <w:pPr>
        <w:spacing w:before="120"/>
        <w:ind w:firstLine="567"/>
        <w:jc w:val="both"/>
        <w:rPr>
          <w:sz w:val="28"/>
          <w:szCs w:val="28"/>
        </w:rPr>
      </w:pPr>
      <w:r w:rsidRPr="00FA2255">
        <w:rPr>
          <w:sz w:val="28"/>
          <w:szCs w:val="28"/>
        </w:rPr>
        <w:t>- Không thuộc trường hợp cấp giấy chứng nhận: 09 khu, diện tích 6,19ha (08 khu đất nghĩa địa và miếu Bà Ré).</w:t>
      </w:r>
    </w:p>
    <w:p w14:paraId="135C167B" w14:textId="0A00BE61" w:rsidR="00B4028F" w:rsidRDefault="00FA2255" w:rsidP="00B4028F">
      <w:pPr>
        <w:spacing w:after="120" w:line="360" w:lineRule="exact"/>
        <w:ind w:firstLine="709"/>
        <w:jc w:val="both"/>
        <w:rPr>
          <w:sz w:val="28"/>
          <w:szCs w:val="28"/>
        </w:rPr>
      </w:pPr>
      <w:r w:rsidRPr="00FA2255">
        <w:rPr>
          <w:b/>
          <w:sz w:val="28"/>
          <w:szCs w:val="28"/>
        </w:rPr>
        <w:t xml:space="preserve">2.5. Bố trí sử dụng: 45 khu đất </w:t>
      </w:r>
      <w:r w:rsidR="00B4028F" w:rsidRPr="00B4028F">
        <w:rPr>
          <w:sz w:val="28"/>
          <w:szCs w:val="28"/>
        </w:rPr>
        <w:t>(</w:t>
      </w:r>
      <w:proofErr w:type="gramStart"/>
      <w:r w:rsidR="00B4028F" w:rsidRPr="00B410D4">
        <w:rPr>
          <w:sz w:val="28"/>
          <w:szCs w:val="28"/>
        </w:rPr>
        <w:t>theo</w:t>
      </w:r>
      <w:proofErr w:type="gramEnd"/>
      <w:r w:rsidR="00B4028F" w:rsidRPr="00B410D4">
        <w:rPr>
          <w:sz w:val="28"/>
          <w:szCs w:val="28"/>
        </w:rPr>
        <w:t xml:space="preserve"> phụ lục đính kèm</w:t>
      </w:r>
      <w:r w:rsidR="00B4028F">
        <w:rPr>
          <w:sz w:val="28"/>
          <w:szCs w:val="28"/>
        </w:rPr>
        <w:t>, trong đó có: 02 khu hoán đổi).</w:t>
      </w:r>
    </w:p>
    <w:p w14:paraId="3E0E0C94" w14:textId="77777777" w:rsidR="00FA2255" w:rsidRPr="00FA2255" w:rsidRDefault="00FA2255" w:rsidP="00FA2255">
      <w:pPr>
        <w:spacing w:before="120"/>
        <w:ind w:firstLine="567"/>
        <w:jc w:val="both"/>
        <w:rPr>
          <w:sz w:val="28"/>
          <w:szCs w:val="28"/>
        </w:rPr>
      </w:pPr>
      <w:r w:rsidRPr="00FA2255">
        <w:rPr>
          <w:sz w:val="28"/>
          <w:szCs w:val="28"/>
        </w:rPr>
        <w:t xml:space="preserve">- Không thuộc đối tượng sắp xếp, xử lý nhà đất: </w:t>
      </w:r>
      <w:r w:rsidRPr="00FA2255">
        <w:rPr>
          <w:i/>
          <w:sz w:val="28"/>
          <w:szCs w:val="28"/>
        </w:rPr>
        <w:t>(đất dôi dư từ dự án, đất nghĩa địa; đất tín ngưỡng theo quy định tại khoản 8 Điều 5 Nghị định số 102/2024/NĐ-CP ngày 30 tháng 7 năm 2024)</w:t>
      </w:r>
      <w:r w:rsidRPr="00FA2255">
        <w:rPr>
          <w:sz w:val="28"/>
          <w:szCs w:val="28"/>
        </w:rPr>
        <w:t xml:space="preserve">: </w:t>
      </w:r>
      <w:r w:rsidRPr="00FA2255">
        <w:rPr>
          <w:b/>
          <w:sz w:val="28"/>
          <w:szCs w:val="28"/>
        </w:rPr>
        <w:t>09 khu</w:t>
      </w:r>
      <w:r w:rsidRPr="00FA2255">
        <w:rPr>
          <w:sz w:val="28"/>
          <w:szCs w:val="28"/>
        </w:rPr>
        <w:t>, diện tích 6,19ha (gồm: 00 khu đất dôi dư từ dự án đang bỏ trống, 08 khu đất nghĩa địa, 01 khu đất tín ngưỡng).</w:t>
      </w:r>
    </w:p>
    <w:p w14:paraId="5C197E99" w14:textId="77777777" w:rsidR="00D1408E" w:rsidRPr="0099642F" w:rsidRDefault="00D1408E" w:rsidP="0099642F">
      <w:pPr>
        <w:spacing w:before="120"/>
        <w:ind w:firstLine="567"/>
        <w:jc w:val="both"/>
        <w:rPr>
          <w:i/>
          <w:iCs/>
          <w:sz w:val="28"/>
          <w:szCs w:val="28"/>
        </w:rPr>
      </w:pPr>
    </w:p>
    <w:p w14:paraId="40FFCD5F" w14:textId="77777777" w:rsidR="00C74218" w:rsidRDefault="00C74218" w:rsidP="00FB3DFC">
      <w:pPr>
        <w:spacing w:before="60" w:after="60"/>
        <w:ind w:firstLine="709"/>
      </w:pPr>
    </w:p>
    <w:sectPr w:rsidR="00C74218" w:rsidSect="000A0BAF">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DFF4C" w14:textId="77777777" w:rsidR="0098247A" w:rsidRDefault="0098247A" w:rsidP="000A0BAF">
      <w:r>
        <w:separator/>
      </w:r>
    </w:p>
  </w:endnote>
  <w:endnote w:type="continuationSeparator" w:id="0">
    <w:p w14:paraId="4A5D27F6" w14:textId="77777777" w:rsidR="0098247A" w:rsidRDefault="0098247A" w:rsidP="000A0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C151E" w14:textId="77777777" w:rsidR="0098247A" w:rsidRDefault="0098247A" w:rsidP="000A0BAF">
      <w:r>
        <w:separator/>
      </w:r>
    </w:p>
  </w:footnote>
  <w:footnote w:type="continuationSeparator" w:id="0">
    <w:p w14:paraId="2E9903F4" w14:textId="77777777" w:rsidR="0098247A" w:rsidRDefault="0098247A" w:rsidP="000A0B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3102859"/>
      <w:docPartObj>
        <w:docPartGallery w:val="Page Numbers (Top of Page)"/>
        <w:docPartUnique/>
      </w:docPartObj>
    </w:sdtPr>
    <w:sdtEndPr>
      <w:rPr>
        <w:noProof/>
      </w:rPr>
    </w:sdtEndPr>
    <w:sdtContent>
      <w:p w14:paraId="3747C74D" w14:textId="6D91DF45" w:rsidR="000A0BAF" w:rsidRDefault="000A0BAF">
        <w:pPr>
          <w:pStyle w:val="Header"/>
          <w:jc w:val="center"/>
        </w:pPr>
        <w:r>
          <w:fldChar w:fldCharType="begin"/>
        </w:r>
        <w:r>
          <w:instrText xml:space="preserve"> PAGE   \* MERGEFORMAT </w:instrText>
        </w:r>
        <w:r>
          <w:fldChar w:fldCharType="separate"/>
        </w:r>
        <w:r w:rsidR="001225D4">
          <w:rPr>
            <w:noProof/>
          </w:rPr>
          <w:t>3</w:t>
        </w:r>
        <w:r>
          <w:rPr>
            <w:noProof/>
          </w:rPr>
          <w:fldChar w:fldCharType="end"/>
        </w:r>
      </w:p>
    </w:sdtContent>
  </w:sdt>
  <w:p w14:paraId="2922CBE8" w14:textId="77777777" w:rsidR="000A0BAF" w:rsidRDefault="000A0BA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1B3"/>
    <w:rsid w:val="00012E8F"/>
    <w:rsid w:val="000867B5"/>
    <w:rsid w:val="000A0BAF"/>
    <w:rsid w:val="000F7A5E"/>
    <w:rsid w:val="00115CD9"/>
    <w:rsid w:val="001225D4"/>
    <w:rsid w:val="001F3028"/>
    <w:rsid w:val="002715D2"/>
    <w:rsid w:val="00297ACC"/>
    <w:rsid w:val="003B584D"/>
    <w:rsid w:val="003B5A04"/>
    <w:rsid w:val="003F288E"/>
    <w:rsid w:val="0048495F"/>
    <w:rsid w:val="004934F0"/>
    <w:rsid w:val="004B0B87"/>
    <w:rsid w:val="007E25A8"/>
    <w:rsid w:val="007F268C"/>
    <w:rsid w:val="00836D3A"/>
    <w:rsid w:val="00882084"/>
    <w:rsid w:val="008A0063"/>
    <w:rsid w:val="009268C9"/>
    <w:rsid w:val="0098247A"/>
    <w:rsid w:val="0099642F"/>
    <w:rsid w:val="009D100E"/>
    <w:rsid w:val="009D5EFB"/>
    <w:rsid w:val="00A51705"/>
    <w:rsid w:val="00A778CD"/>
    <w:rsid w:val="00AC37BB"/>
    <w:rsid w:val="00AE1263"/>
    <w:rsid w:val="00B4028F"/>
    <w:rsid w:val="00B677AD"/>
    <w:rsid w:val="00B704EF"/>
    <w:rsid w:val="00B735F2"/>
    <w:rsid w:val="00B970DA"/>
    <w:rsid w:val="00BE36C0"/>
    <w:rsid w:val="00C66A72"/>
    <w:rsid w:val="00C74218"/>
    <w:rsid w:val="00C813FF"/>
    <w:rsid w:val="00CA6588"/>
    <w:rsid w:val="00D1408E"/>
    <w:rsid w:val="00D86FCE"/>
    <w:rsid w:val="00D871B3"/>
    <w:rsid w:val="00DF0FC4"/>
    <w:rsid w:val="00EE74BD"/>
    <w:rsid w:val="00F54B94"/>
    <w:rsid w:val="00FA2255"/>
    <w:rsid w:val="00FB3D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02280"/>
  <w15:chartTrackingRefBased/>
  <w15:docId w15:val="{21C42FC1-5CC8-2843-A559-A49C0EB48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642F"/>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D871B3"/>
    <w:pPr>
      <w:keepNext/>
      <w:keepLines/>
      <w:spacing w:before="360" w:after="80"/>
      <w:outlineLvl w:val="0"/>
    </w:pPr>
    <w:rPr>
      <w:rFonts w:ascii="Calibri Light" w:hAnsi="Calibri Light"/>
      <w:color w:val="2F5496"/>
      <w:sz w:val="40"/>
      <w:szCs w:val="40"/>
    </w:rPr>
  </w:style>
  <w:style w:type="paragraph" w:styleId="Heading2">
    <w:name w:val="heading 2"/>
    <w:basedOn w:val="Normal"/>
    <w:next w:val="Normal"/>
    <w:link w:val="Heading2Char"/>
    <w:uiPriority w:val="9"/>
    <w:semiHidden/>
    <w:unhideWhenUsed/>
    <w:qFormat/>
    <w:rsid w:val="00D871B3"/>
    <w:pPr>
      <w:keepNext/>
      <w:keepLines/>
      <w:spacing w:before="160" w:after="80"/>
      <w:outlineLvl w:val="1"/>
    </w:pPr>
    <w:rPr>
      <w:rFonts w:ascii="Calibri Light" w:hAnsi="Calibri Light"/>
      <w:color w:val="2F5496"/>
      <w:sz w:val="32"/>
      <w:szCs w:val="32"/>
    </w:rPr>
  </w:style>
  <w:style w:type="paragraph" w:styleId="Heading3">
    <w:name w:val="heading 3"/>
    <w:basedOn w:val="Normal"/>
    <w:next w:val="Normal"/>
    <w:link w:val="Heading3Char"/>
    <w:uiPriority w:val="9"/>
    <w:semiHidden/>
    <w:unhideWhenUsed/>
    <w:qFormat/>
    <w:rsid w:val="00D871B3"/>
    <w:pPr>
      <w:keepNext/>
      <w:keepLines/>
      <w:spacing w:before="160" w:after="80"/>
      <w:outlineLvl w:val="2"/>
    </w:pPr>
    <w:rPr>
      <w:color w:val="2F5496"/>
      <w:sz w:val="28"/>
      <w:szCs w:val="28"/>
    </w:rPr>
  </w:style>
  <w:style w:type="paragraph" w:styleId="Heading4">
    <w:name w:val="heading 4"/>
    <w:basedOn w:val="Normal"/>
    <w:next w:val="Normal"/>
    <w:link w:val="Heading4Char"/>
    <w:uiPriority w:val="9"/>
    <w:semiHidden/>
    <w:unhideWhenUsed/>
    <w:qFormat/>
    <w:rsid w:val="00D871B3"/>
    <w:pPr>
      <w:keepNext/>
      <w:keepLines/>
      <w:spacing w:before="80" w:after="40"/>
      <w:outlineLvl w:val="3"/>
    </w:pPr>
    <w:rPr>
      <w:i/>
      <w:iCs/>
      <w:color w:val="2F5496"/>
    </w:rPr>
  </w:style>
  <w:style w:type="paragraph" w:styleId="Heading5">
    <w:name w:val="heading 5"/>
    <w:basedOn w:val="Normal"/>
    <w:next w:val="Normal"/>
    <w:link w:val="Heading5Char"/>
    <w:uiPriority w:val="9"/>
    <w:semiHidden/>
    <w:unhideWhenUsed/>
    <w:qFormat/>
    <w:rsid w:val="00D871B3"/>
    <w:pPr>
      <w:keepNext/>
      <w:keepLines/>
      <w:spacing w:before="80" w:after="40"/>
      <w:outlineLvl w:val="4"/>
    </w:pPr>
    <w:rPr>
      <w:color w:val="2F5496"/>
    </w:rPr>
  </w:style>
  <w:style w:type="paragraph" w:styleId="Heading6">
    <w:name w:val="heading 6"/>
    <w:basedOn w:val="Normal"/>
    <w:next w:val="Normal"/>
    <w:link w:val="Heading6Char"/>
    <w:uiPriority w:val="9"/>
    <w:semiHidden/>
    <w:unhideWhenUsed/>
    <w:qFormat/>
    <w:rsid w:val="00D871B3"/>
    <w:pPr>
      <w:keepNext/>
      <w:keepLines/>
      <w:spacing w:before="40"/>
      <w:outlineLvl w:val="5"/>
    </w:pPr>
    <w:rPr>
      <w:i/>
      <w:iCs/>
      <w:color w:val="595959"/>
    </w:rPr>
  </w:style>
  <w:style w:type="paragraph" w:styleId="Heading7">
    <w:name w:val="heading 7"/>
    <w:basedOn w:val="Normal"/>
    <w:next w:val="Normal"/>
    <w:link w:val="Heading7Char"/>
    <w:uiPriority w:val="9"/>
    <w:semiHidden/>
    <w:unhideWhenUsed/>
    <w:qFormat/>
    <w:rsid w:val="00D871B3"/>
    <w:pPr>
      <w:keepNext/>
      <w:keepLines/>
      <w:spacing w:before="40"/>
      <w:outlineLvl w:val="6"/>
    </w:pPr>
    <w:rPr>
      <w:color w:val="595959"/>
    </w:rPr>
  </w:style>
  <w:style w:type="paragraph" w:styleId="Heading8">
    <w:name w:val="heading 8"/>
    <w:basedOn w:val="Normal"/>
    <w:next w:val="Normal"/>
    <w:link w:val="Heading8Char"/>
    <w:uiPriority w:val="9"/>
    <w:semiHidden/>
    <w:unhideWhenUsed/>
    <w:qFormat/>
    <w:rsid w:val="00D871B3"/>
    <w:pPr>
      <w:keepNext/>
      <w:keepLines/>
      <w:outlineLvl w:val="7"/>
    </w:pPr>
    <w:rPr>
      <w:i/>
      <w:iCs/>
      <w:color w:val="272727"/>
    </w:rPr>
  </w:style>
  <w:style w:type="paragraph" w:styleId="Heading9">
    <w:name w:val="heading 9"/>
    <w:basedOn w:val="Normal"/>
    <w:next w:val="Normal"/>
    <w:link w:val="Heading9Char"/>
    <w:uiPriority w:val="9"/>
    <w:semiHidden/>
    <w:unhideWhenUsed/>
    <w:qFormat/>
    <w:rsid w:val="00D871B3"/>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871B3"/>
    <w:rPr>
      <w:rFonts w:ascii="Calibri Light" w:eastAsia="Times New Roman" w:hAnsi="Calibri Light" w:cs="Times New Roman"/>
      <w:color w:val="2F5496"/>
      <w:sz w:val="40"/>
      <w:szCs w:val="40"/>
    </w:rPr>
  </w:style>
  <w:style w:type="character" w:customStyle="1" w:styleId="Heading2Char">
    <w:name w:val="Heading 2 Char"/>
    <w:link w:val="Heading2"/>
    <w:uiPriority w:val="9"/>
    <w:semiHidden/>
    <w:rsid w:val="00D871B3"/>
    <w:rPr>
      <w:rFonts w:ascii="Calibri Light" w:eastAsia="Times New Roman" w:hAnsi="Calibri Light" w:cs="Times New Roman"/>
      <w:color w:val="2F5496"/>
      <w:sz w:val="32"/>
      <w:szCs w:val="32"/>
    </w:rPr>
  </w:style>
  <w:style w:type="character" w:customStyle="1" w:styleId="Heading3Char">
    <w:name w:val="Heading 3 Char"/>
    <w:link w:val="Heading3"/>
    <w:uiPriority w:val="9"/>
    <w:semiHidden/>
    <w:rsid w:val="00D871B3"/>
    <w:rPr>
      <w:rFonts w:eastAsia="Times New Roman" w:cs="Times New Roman"/>
      <w:color w:val="2F5496"/>
      <w:sz w:val="28"/>
      <w:szCs w:val="28"/>
    </w:rPr>
  </w:style>
  <w:style w:type="character" w:customStyle="1" w:styleId="Heading4Char">
    <w:name w:val="Heading 4 Char"/>
    <w:link w:val="Heading4"/>
    <w:uiPriority w:val="9"/>
    <w:semiHidden/>
    <w:rsid w:val="00D871B3"/>
    <w:rPr>
      <w:rFonts w:eastAsia="Times New Roman" w:cs="Times New Roman"/>
      <w:i/>
      <w:iCs/>
      <w:color w:val="2F5496"/>
    </w:rPr>
  </w:style>
  <w:style w:type="character" w:customStyle="1" w:styleId="Heading5Char">
    <w:name w:val="Heading 5 Char"/>
    <w:link w:val="Heading5"/>
    <w:uiPriority w:val="9"/>
    <w:semiHidden/>
    <w:rsid w:val="00D871B3"/>
    <w:rPr>
      <w:rFonts w:eastAsia="Times New Roman" w:cs="Times New Roman"/>
      <w:color w:val="2F5496"/>
    </w:rPr>
  </w:style>
  <w:style w:type="character" w:customStyle="1" w:styleId="Heading6Char">
    <w:name w:val="Heading 6 Char"/>
    <w:link w:val="Heading6"/>
    <w:uiPriority w:val="9"/>
    <w:semiHidden/>
    <w:rsid w:val="00D871B3"/>
    <w:rPr>
      <w:rFonts w:eastAsia="Times New Roman" w:cs="Times New Roman"/>
      <w:i/>
      <w:iCs/>
      <w:color w:val="595959"/>
    </w:rPr>
  </w:style>
  <w:style w:type="character" w:customStyle="1" w:styleId="Heading7Char">
    <w:name w:val="Heading 7 Char"/>
    <w:link w:val="Heading7"/>
    <w:uiPriority w:val="9"/>
    <w:semiHidden/>
    <w:rsid w:val="00D871B3"/>
    <w:rPr>
      <w:rFonts w:eastAsia="Times New Roman" w:cs="Times New Roman"/>
      <w:color w:val="595959"/>
    </w:rPr>
  </w:style>
  <w:style w:type="character" w:customStyle="1" w:styleId="Heading8Char">
    <w:name w:val="Heading 8 Char"/>
    <w:link w:val="Heading8"/>
    <w:uiPriority w:val="9"/>
    <w:semiHidden/>
    <w:rsid w:val="00D871B3"/>
    <w:rPr>
      <w:rFonts w:eastAsia="Times New Roman" w:cs="Times New Roman"/>
      <w:i/>
      <w:iCs/>
      <w:color w:val="272727"/>
    </w:rPr>
  </w:style>
  <w:style w:type="character" w:customStyle="1" w:styleId="Heading9Char">
    <w:name w:val="Heading 9 Char"/>
    <w:link w:val="Heading9"/>
    <w:uiPriority w:val="9"/>
    <w:semiHidden/>
    <w:rsid w:val="00D871B3"/>
    <w:rPr>
      <w:rFonts w:eastAsia="Times New Roman" w:cs="Times New Roman"/>
      <w:color w:val="272727"/>
    </w:rPr>
  </w:style>
  <w:style w:type="paragraph" w:styleId="Title">
    <w:name w:val="Title"/>
    <w:basedOn w:val="Normal"/>
    <w:next w:val="Normal"/>
    <w:link w:val="TitleChar"/>
    <w:uiPriority w:val="10"/>
    <w:qFormat/>
    <w:rsid w:val="00D871B3"/>
    <w:pPr>
      <w:spacing w:after="80"/>
      <w:contextualSpacing/>
    </w:pPr>
    <w:rPr>
      <w:rFonts w:ascii="Calibri Light" w:hAnsi="Calibri Light"/>
      <w:spacing w:val="-10"/>
      <w:kern w:val="28"/>
      <w:sz w:val="56"/>
      <w:szCs w:val="56"/>
    </w:rPr>
  </w:style>
  <w:style w:type="character" w:customStyle="1" w:styleId="TitleChar">
    <w:name w:val="Title Char"/>
    <w:link w:val="Title"/>
    <w:uiPriority w:val="10"/>
    <w:rsid w:val="00D871B3"/>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rsid w:val="00D871B3"/>
    <w:pPr>
      <w:numPr>
        <w:ilvl w:val="1"/>
      </w:numPr>
    </w:pPr>
    <w:rPr>
      <w:color w:val="595959"/>
      <w:spacing w:val="15"/>
      <w:sz w:val="28"/>
      <w:szCs w:val="28"/>
    </w:rPr>
  </w:style>
  <w:style w:type="character" w:customStyle="1" w:styleId="SubtitleChar">
    <w:name w:val="Subtitle Char"/>
    <w:link w:val="Subtitle"/>
    <w:uiPriority w:val="11"/>
    <w:rsid w:val="00D871B3"/>
    <w:rPr>
      <w:rFonts w:eastAsia="Times New Roman" w:cs="Times New Roman"/>
      <w:color w:val="595959"/>
      <w:spacing w:val="15"/>
      <w:sz w:val="28"/>
      <w:szCs w:val="28"/>
    </w:rPr>
  </w:style>
  <w:style w:type="paragraph" w:styleId="Quote">
    <w:name w:val="Quote"/>
    <w:basedOn w:val="Normal"/>
    <w:next w:val="Normal"/>
    <w:link w:val="QuoteChar"/>
    <w:uiPriority w:val="29"/>
    <w:qFormat/>
    <w:rsid w:val="00D871B3"/>
    <w:pPr>
      <w:spacing w:before="160"/>
      <w:jc w:val="center"/>
    </w:pPr>
    <w:rPr>
      <w:i/>
      <w:iCs/>
      <w:color w:val="404040"/>
    </w:rPr>
  </w:style>
  <w:style w:type="character" w:customStyle="1" w:styleId="QuoteChar">
    <w:name w:val="Quote Char"/>
    <w:link w:val="Quote"/>
    <w:uiPriority w:val="29"/>
    <w:rsid w:val="00D871B3"/>
    <w:rPr>
      <w:i/>
      <w:iCs/>
      <w:color w:val="404040"/>
    </w:rPr>
  </w:style>
  <w:style w:type="paragraph" w:styleId="ListParagraph">
    <w:name w:val="List Paragraph"/>
    <w:basedOn w:val="Normal"/>
    <w:uiPriority w:val="34"/>
    <w:qFormat/>
    <w:rsid w:val="00D871B3"/>
    <w:pPr>
      <w:ind w:left="720"/>
      <w:contextualSpacing/>
    </w:pPr>
  </w:style>
  <w:style w:type="character" w:styleId="IntenseEmphasis">
    <w:name w:val="Intense Emphasis"/>
    <w:uiPriority w:val="21"/>
    <w:qFormat/>
    <w:rsid w:val="00D871B3"/>
    <w:rPr>
      <w:i/>
      <w:iCs/>
      <w:color w:val="2F5496"/>
    </w:rPr>
  </w:style>
  <w:style w:type="paragraph" w:styleId="IntenseQuote">
    <w:name w:val="Intense Quote"/>
    <w:basedOn w:val="Normal"/>
    <w:next w:val="Normal"/>
    <w:link w:val="IntenseQuoteChar"/>
    <w:uiPriority w:val="30"/>
    <w:qFormat/>
    <w:rsid w:val="00D871B3"/>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rsid w:val="00D871B3"/>
    <w:rPr>
      <w:i/>
      <w:iCs/>
      <w:color w:val="2F5496"/>
    </w:rPr>
  </w:style>
  <w:style w:type="character" w:styleId="IntenseReference">
    <w:name w:val="Intense Reference"/>
    <w:uiPriority w:val="32"/>
    <w:qFormat/>
    <w:rsid w:val="00D871B3"/>
    <w:rPr>
      <w:b/>
      <w:bCs/>
      <w:smallCaps/>
      <w:color w:val="2F5496"/>
      <w:spacing w:val="5"/>
    </w:rPr>
  </w:style>
  <w:style w:type="table" w:customStyle="1" w:styleId="TableGrid1">
    <w:name w:val="Table Grid1"/>
    <w:basedOn w:val="TableNormal"/>
    <w:next w:val="TableGrid"/>
    <w:uiPriority w:val="39"/>
    <w:rsid w:val="00A778CD"/>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778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1408E"/>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F0F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0FC4"/>
    <w:rPr>
      <w:rFonts w:ascii="Segoe UI" w:eastAsia="Times New Roman" w:hAnsi="Segoe UI" w:cs="Segoe UI"/>
      <w:sz w:val="18"/>
      <w:szCs w:val="18"/>
      <w:lang w:val="en-US" w:eastAsia="en-US"/>
    </w:rPr>
  </w:style>
  <w:style w:type="paragraph" w:styleId="Header">
    <w:name w:val="header"/>
    <w:basedOn w:val="Normal"/>
    <w:link w:val="HeaderChar"/>
    <w:uiPriority w:val="99"/>
    <w:unhideWhenUsed/>
    <w:rsid w:val="000A0BAF"/>
    <w:pPr>
      <w:tabs>
        <w:tab w:val="center" w:pos="4680"/>
        <w:tab w:val="right" w:pos="9360"/>
      </w:tabs>
    </w:pPr>
  </w:style>
  <w:style w:type="character" w:customStyle="1" w:styleId="HeaderChar">
    <w:name w:val="Header Char"/>
    <w:basedOn w:val="DefaultParagraphFont"/>
    <w:link w:val="Header"/>
    <w:uiPriority w:val="99"/>
    <w:rsid w:val="000A0BAF"/>
    <w:rPr>
      <w:rFonts w:ascii="Times New Roman" w:eastAsia="Times New Roman" w:hAnsi="Times New Roman"/>
      <w:sz w:val="24"/>
      <w:szCs w:val="24"/>
      <w:lang w:val="en-US" w:eastAsia="en-US"/>
    </w:rPr>
  </w:style>
  <w:style w:type="paragraph" w:styleId="Footer">
    <w:name w:val="footer"/>
    <w:basedOn w:val="Normal"/>
    <w:link w:val="FooterChar"/>
    <w:uiPriority w:val="99"/>
    <w:unhideWhenUsed/>
    <w:rsid w:val="000A0BAF"/>
    <w:pPr>
      <w:tabs>
        <w:tab w:val="center" w:pos="4680"/>
        <w:tab w:val="right" w:pos="9360"/>
      </w:tabs>
    </w:pPr>
  </w:style>
  <w:style w:type="character" w:customStyle="1" w:styleId="FooterChar">
    <w:name w:val="Footer Char"/>
    <w:basedOn w:val="DefaultParagraphFont"/>
    <w:link w:val="Footer"/>
    <w:uiPriority w:val="99"/>
    <w:rsid w:val="000A0BAF"/>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782</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dc:creator>
  <cp:keywords/>
  <dc:description/>
  <cp:lastModifiedBy>mai</cp:lastModifiedBy>
  <cp:revision>6</cp:revision>
  <cp:lastPrinted>2025-05-29T07:02:00Z</cp:lastPrinted>
  <dcterms:created xsi:type="dcterms:W3CDTF">2025-05-29T04:20:00Z</dcterms:created>
  <dcterms:modified xsi:type="dcterms:W3CDTF">2025-05-29T07:02:00Z</dcterms:modified>
</cp:coreProperties>
</file>